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EC" w:rsidRPr="00FD52C9" w:rsidRDefault="00204C0D" w:rsidP="00FD52C9">
      <w:pPr>
        <w:spacing w:after="0"/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color w:val="FF0000"/>
          <w:sz w:val="36"/>
          <w:szCs w:val="36"/>
        </w:rPr>
        <w:t>SECURE OWNERS MEETING</w:t>
      </w:r>
      <w:r w:rsidR="00EE5ACF" w:rsidRPr="00FD52C9">
        <w:rPr>
          <w:b/>
          <w:color w:val="FF0000"/>
          <w:sz w:val="36"/>
          <w:szCs w:val="36"/>
        </w:rPr>
        <w:t xml:space="preserve"> </w:t>
      </w:r>
      <w:r w:rsidR="00770E47">
        <w:rPr>
          <w:b/>
          <w:color w:val="FF0000"/>
          <w:sz w:val="36"/>
          <w:szCs w:val="36"/>
        </w:rPr>
        <w:t>TASK LIST</w:t>
      </w:r>
    </w:p>
    <w:p w:rsidR="00EE5ACF" w:rsidRPr="00FD52C9" w:rsidRDefault="00200AEB" w:rsidP="00FD52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FD52C9" w:rsidRPr="00FD52C9">
        <w:rPr>
          <w:sz w:val="28"/>
          <w:szCs w:val="28"/>
        </w:rPr>
        <w:t xml:space="preserve">, </w:t>
      </w:r>
      <w:r>
        <w:rPr>
          <w:sz w:val="28"/>
          <w:szCs w:val="28"/>
        </w:rPr>
        <w:t>April 5, 2017</w:t>
      </w:r>
    </w:p>
    <w:p w:rsidR="00204C0D" w:rsidRDefault="00200AEB" w:rsidP="00FD52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Civic Center </w:t>
      </w:r>
      <w:proofErr w:type="gramStart"/>
      <w:r>
        <w:rPr>
          <w:b/>
          <w:sz w:val="28"/>
          <w:szCs w:val="28"/>
        </w:rPr>
        <w:t>Plaza</w:t>
      </w:r>
      <w:proofErr w:type="gramEnd"/>
      <w:r>
        <w:rPr>
          <w:b/>
          <w:sz w:val="28"/>
          <w:szCs w:val="28"/>
        </w:rPr>
        <w:t xml:space="preserve">, </w:t>
      </w:r>
    </w:p>
    <w:p w:rsidR="00204C0D" w:rsidRDefault="00200AEB" w:rsidP="00204C0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Orange County</w:t>
      </w:r>
      <w:r w:rsidR="00204C0D">
        <w:rPr>
          <w:b/>
          <w:sz w:val="28"/>
          <w:szCs w:val="28"/>
        </w:rPr>
        <w:t xml:space="preserve"> Clerk-Recorder Offices</w:t>
      </w:r>
    </w:p>
    <w:p w:rsidR="00FD52C9" w:rsidRPr="00FD52C9" w:rsidRDefault="00FD52C9" w:rsidP="00FD52C9">
      <w:pPr>
        <w:spacing w:after="0"/>
        <w:jc w:val="center"/>
        <w:rPr>
          <w:b/>
          <w:color w:val="FF0000"/>
          <w:sz w:val="28"/>
          <w:szCs w:val="28"/>
        </w:rPr>
      </w:pPr>
      <w:r w:rsidRPr="00FD52C9">
        <w:rPr>
          <w:sz w:val="28"/>
          <w:szCs w:val="28"/>
        </w:rPr>
        <w:t>1</w:t>
      </w:r>
      <w:r w:rsidR="00200AEB">
        <w:rPr>
          <w:sz w:val="28"/>
          <w:szCs w:val="28"/>
        </w:rPr>
        <w:t>1</w:t>
      </w:r>
      <w:r w:rsidRPr="00FD52C9">
        <w:rPr>
          <w:sz w:val="28"/>
          <w:szCs w:val="28"/>
        </w:rPr>
        <w:t xml:space="preserve">:00 AM </w:t>
      </w:r>
    </w:p>
    <w:p w:rsidR="00FD52C9" w:rsidRPr="00FD52C9" w:rsidRDefault="00FD52C9" w:rsidP="00FD52C9">
      <w:pPr>
        <w:spacing w:after="0"/>
        <w:jc w:val="center"/>
        <w:rPr>
          <w:b/>
          <w:sz w:val="28"/>
          <w:szCs w:val="28"/>
        </w:rPr>
      </w:pPr>
    </w:p>
    <w:p w:rsidR="00EE5ACF" w:rsidRPr="00FD52C9" w:rsidRDefault="00EE5ACF">
      <w:pPr>
        <w:rPr>
          <w:sz w:val="32"/>
          <w:szCs w:val="32"/>
        </w:rPr>
      </w:pPr>
    </w:p>
    <w:p w:rsidR="00200AEB" w:rsidRPr="00566BB9" w:rsidRDefault="00200AEB" w:rsidP="00200A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DOJ</w:t>
      </w:r>
      <w:r w:rsidR="00685264" w:rsidRPr="00566BB9">
        <w:rPr>
          <w:sz w:val="24"/>
          <w:szCs w:val="24"/>
        </w:rPr>
        <w:t xml:space="preserve">’s issue with SECURE’s User Authentication </w:t>
      </w:r>
      <w:r w:rsidR="00204C0D" w:rsidRPr="00566BB9">
        <w:rPr>
          <w:sz w:val="24"/>
          <w:szCs w:val="24"/>
        </w:rPr>
        <w:t>Method</w:t>
      </w:r>
    </w:p>
    <w:p w:rsidR="00200AEB" w:rsidRPr="00566BB9" w:rsidRDefault="00767DDF" w:rsidP="00200AEB">
      <w:pPr>
        <w:pStyle w:val="ListParagraph"/>
        <w:numPr>
          <w:ilvl w:val="1"/>
          <w:numId w:val="1"/>
        </w:numPr>
        <w:ind w:left="1155"/>
        <w:rPr>
          <w:color w:val="FF0000"/>
          <w:sz w:val="24"/>
          <w:szCs w:val="24"/>
        </w:rPr>
      </w:pPr>
      <w:r w:rsidRPr="00566BB9">
        <w:rPr>
          <w:color w:val="FF0000"/>
          <w:sz w:val="24"/>
          <w:szCs w:val="24"/>
        </w:rPr>
        <w:t xml:space="preserve">Informed Owners that Orange County had a </w:t>
      </w:r>
      <w:r w:rsidR="001F1B44" w:rsidRPr="00566BB9">
        <w:rPr>
          <w:color w:val="FF0000"/>
          <w:sz w:val="24"/>
          <w:szCs w:val="24"/>
        </w:rPr>
        <w:t xml:space="preserve">conference call with the DOJ </w:t>
      </w:r>
      <w:r w:rsidRPr="00566BB9">
        <w:rPr>
          <w:color w:val="FF0000"/>
          <w:sz w:val="24"/>
          <w:szCs w:val="24"/>
        </w:rPr>
        <w:t xml:space="preserve">on </w:t>
      </w:r>
      <w:r w:rsidR="001F1B44" w:rsidRPr="00566BB9">
        <w:rPr>
          <w:color w:val="FF0000"/>
          <w:sz w:val="24"/>
          <w:szCs w:val="24"/>
        </w:rPr>
        <w:t>Thursday</w:t>
      </w:r>
      <w:r w:rsidRPr="00566BB9">
        <w:rPr>
          <w:color w:val="FF0000"/>
          <w:sz w:val="24"/>
          <w:szCs w:val="24"/>
        </w:rPr>
        <w:t xml:space="preserve"> 4/30/17</w:t>
      </w:r>
      <w:r w:rsidR="001F1B44" w:rsidRPr="00566BB9">
        <w:rPr>
          <w:color w:val="FF0000"/>
          <w:sz w:val="24"/>
          <w:szCs w:val="24"/>
        </w:rPr>
        <w:t>. The meeting included Todd I, Chris Rodgers and Joe Dominic</w:t>
      </w:r>
      <w:r w:rsidRPr="00566BB9">
        <w:rPr>
          <w:color w:val="FF0000"/>
          <w:sz w:val="24"/>
          <w:szCs w:val="24"/>
        </w:rPr>
        <w:t xml:space="preserve"> of the DOJ; and Dana, Susie and Patrick from OC</w:t>
      </w:r>
      <w:r w:rsidR="001F1B44" w:rsidRPr="00566BB9">
        <w:rPr>
          <w:color w:val="FF0000"/>
          <w:sz w:val="24"/>
          <w:szCs w:val="24"/>
        </w:rPr>
        <w:t xml:space="preserve">.  </w:t>
      </w:r>
      <w:r w:rsidRPr="00566BB9">
        <w:rPr>
          <w:color w:val="FF0000"/>
          <w:sz w:val="24"/>
          <w:szCs w:val="24"/>
        </w:rPr>
        <w:t xml:space="preserve">OC </w:t>
      </w:r>
      <w:r w:rsidR="001F1B44" w:rsidRPr="00566BB9">
        <w:rPr>
          <w:color w:val="FF0000"/>
          <w:sz w:val="24"/>
          <w:szCs w:val="24"/>
        </w:rPr>
        <w:t xml:space="preserve">explained </w:t>
      </w:r>
      <w:r w:rsidRPr="00566BB9">
        <w:rPr>
          <w:color w:val="FF0000"/>
          <w:sz w:val="24"/>
          <w:szCs w:val="24"/>
        </w:rPr>
        <w:t xml:space="preserve">SECURE’s </w:t>
      </w:r>
      <w:r w:rsidR="001F1B44" w:rsidRPr="00566BB9">
        <w:rPr>
          <w:color w:val="FF0000"/>
          <w:sz w:val="24"/>
          <w:szCs w:val="24"/>
        </w:rPr>
        <w:t>current user authentication method</w:t>
      </w:r>
      <w:r w:rsidRPr="00566BB9">
        <w:rPr>
          <w:color w:val="FF0000"/>
          <w:sz w:val="24"/>
          <w:szCs w:val="24"/>
        </w:rPr>
        <w:t xml:space="preserve">; and the DOJ was </w:t>
      </w:r>
      <w:r w:rsidR="001F1B44" w:rsidRPr="00566BB9">
        <w:rPr>
          <w:color w:val="FF0000"/>
          <w:sz w:val="24"/>
          <w:szCs w:val="24"/>
        </w:rPr>
        <w:t xml:space="preserve">satisfied that </w:t>
      </w:r>
      <w:r w:rsidRPr="00566BB9">
        <w:rPr>
          <w:color w:val="FF0000"/>
          <w:sz w:val="24"/>
          <w:szCs w:val="24"/>
        </w:rPr>
        <w:t xml:space="preserve">the current user authentication </w:t>
      </w:r>
      <w:r w:rsidR="001F1B44" w:rsidRPr="00566BB9">
        <w:rPr>
          <w:color w:val="FF0000"/>
          <w:sz w:val="24"/>
          <w:szCs w:val="24"/>
        </w:rPr>
        <w:t>“met the intent of the</w:t>
      </w:r>
      <w:r w:rsidR="00E91538">
        <w:rPr>
          <w:color w:val="FF0000"/>
          <w:sz w:val="24"/>
          <w:szCs w:val="24"/>
        </w:rPr>
        <w:t xml:space="preserve"> State</w:t>
      </w:r>
      <w:r w:rsidR="001F1B44" w:rsidRPr="00566BB9">
        <w:rPr>
          <w:color w:val="FF0000"/>
          <w:sz w:val="24"/>
          <w:szCs w:val="24"/>
        </w:rPr>
        <w:t xml:space="preserve"> regulations”</w:t>
      </w:r>
      <w:r w:rsidRPr="00566BB9">
        <w:rPr>
          <w:color w:val="FF0000"/>
          <w:sz w:val="24"/>
          <w:szCs w:val="24"/>
        </w:rPr>
        <w:t xml:space="preserve">.  Informed Owners that that based on this information the DOJ would be sending out a letter </w:t>
      </w:r>
      <w:r w:rsidR="008235F5" w:rsidRPr="00566BB9">
        <w:rPr>
          <w:color w:val="FF0000"/>
          <w:sz w:val="24"/>
          <w:szCs w:val="24"/>
        </w:rPr>
        <w:t>rescinding</w:t>
      </w:r>
      <w:r w:rsidRPr="00566BB9">
        <w:rPr>
          <w:color w:val="FF0000"/>
          <w:sz w:val="24"/>
          <w:szCs w:val="24"/>
        </w:rPr>
        <w:t xml:space="preserve"> the previous </w:t>
      </w:r>
      <w:r w:rsidR="008235F5" w:rsidRPr="00566BB9">
        <w:rPr>
          <w:color w:val="FF0000"/>
          <w:sz w:val="24"/>
          <w:szCs w:val="24"/>
        </w:rPr>
        <w:t xml:space="preserve">DOJ </w:t>
      </w:r>
      <w:r w:rsidRPr="00566BB9">
        <w:rPr>
          <w:color w:val="FF0000"/>
          <w:sz w:val="24"/>
          <w:szCs w:val="24"/>
        </w:rPr>
        <w:t xml:space="preserve">letter and </w:t>
      </w:r>
      <w:r w:rsidR="001F1B44" w:rsidRPr="00566BB9">
        <w:rPr>
          <w:color w:val="FF0000"/>
          <w:sz w:val="24"/>
          <w:szCs w:val="24"/>
        </w:rPr>
        <w:t xml:space="preserve">approving the latest SUB Modification.  </w:t>
      </w:r>
      <w:r w:rsidR="008235F5" w:rsidRPr="00566BB9">
        <w:rPr>
          <w:color w:val="FF0000"/>
          <w:sz w:val="24"/>
          <w:szCs w:val="24"/>
        </w:rPr>
        <w:t>Based on this information there was no additional directions from the Owners</w:t>
      </w:r>
      <w:r w:rsidR="00770E47">
        <w:rPr>
          <w:color w:val="FF0000"/>
          <w:sz w:val="24"/>
          <w:szCs w:val="24"/>
        </w:rPr>
        <w:t xml:space="preserve"> on this item</w:t>
      </w:r>
      <w:r w:rsidR="008235F5" w:rsidRPr="00566BB9">
        <w:rPr>
          <w:color w:val="FF0000"/>
          <w:sz w:val="24"/>
          <w:szCs w:val="24"/>
        </w:rPr>
        <w:t>.</w:t>
      </w:r>
    </w:p>
    <w:p w:rsidR="00767DDF" w:rsidRPr="00566BB9" w:rsidRDefault="00767DDF" w:rsidP="00767DDF">
      <w:pPr>
        <w:pStyle w:val="ListParagraph"/>
        <w:ind w:left="1155"/>
        <w:rPr>
          <w:sz w:val="24"/>
          <w:szCs w:val="24"/>
        </w:rPr>
      </w:pPr>
    </w:p>
    <w:p w:rsidR="009026C6" w:rsidRPr="00566BB9" w:rsidRDefault="00200AEB" w:rsidP="00200A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SECURE COOP and Disaster Recovery Plan</w:t>
      </w:r>
    </w:p>
    <w:p w:rsidR="001F1B44" w:rsidRPr="00566BB9" w:rsidRDefault="003E2420" w:rsidP="001F1B44">
      <w:pPr>
        <w:pStyle w:val="ListParagraph"/>
        <w:numPr>
          <w:ilvl w:val="1"/>
          <w:numId w:val="1"/>
        </w:numPr>
        <w:rPr>
          <w:color w:val="FF0000"/>
          <w:sz w:val="24"/>
          <w:szCs w:val="24"/>
        </w:rPr>
      </w:pPr>
      <w:r w:rsidRPr="00566BB9">
        <w:rPr>
          <w:color w:val="FF0000"/>
          <w:sz w:val="24"/>
          <w:szCs w:val="24"/>
        </w:rPr>
        <w:t xml:space="preserve">San Diego is taking the lead on the </w:t>
      </w:r>
      <w:r w:rsidR="001F1B44" w:rsidRPr="00566BB9">
        <w:rPr>
          <w:color w:val="FF0000"/>
          <w:sz w:val="24"/>
          <w:szCs w:val="24"/>
        </w:rPr>
        <w:t xml:space="preserve">DR </w:t>
      </w:r>
      <w:r w:rsidRPr="00566BB9">
        <w:rPr>
          <w:color w:val="FF0000"/>
          <w:sz w:val="24"/>
          <w:szCs w:val="24"/>
        </w:rPr>
        <w:t xml:space="preserve">recommendation and indicated </w:t>
      </w:r>
      <w:r w:rsidR="00E91538">
        <w:rPr>
          <w:color w:val="FF0000"/>
          <w:sz w:val="24"/>
          <w:szCs w:val="24"/>
        </w:rPr>
        <w:t xml:space="preserve">the DR Committee </w:t>
      </w:r>
      <w:r w:rsidRPr="00566BB9">
        <w:rPr>
          <w:color w:val="FF0000"/>
          <w:sz w:val="24"/>
          <w:szCs w:val="24"/>
        </w:rPr>
        <w:t xml:space="preserve">will </w:t>
      </w:r>
      <w:r w:rsidR="001F1B44" w:rsidRPr="00566BB9">
        <w:rPr>
          <w:color w:val="FF0000"/>
          <w:sz w:val="24"/>
          <w:szCs w:val="24"/>
        </w:rPr>
        <w:t xml:space="preserve">have their first meeting next week.  </w:t>
      </w:r>
      <w:r w:rsidRPr="00566BB9">
        <w:rPr>
          <w:color w:val="FF0000"/>
          <w:sz w:val="24"/>
          <w:szCs w:val="24"/>
        </w:rPr>
        <w:t xml:space="preserve">The group will </w:t>
      </w:r>
      <w:r w:rsidR="00E91538">
        <w:rPr>
          <w:color w:val="FF0000"/>
          <w:sz w:val="24"/>
          <w:szCs w:val="24"/>
        </w:rPr>
        <w:t>identify</w:t>
      </w:r>
      <w:r w:rsidRPr="00566BB9">
        <w:rPr>
          <w:color w:val="FF0000"/>
          <w:sz w:val="24"/>
          <w:szCs w:val="24"/>
        </w:rPr>
        <w:t xml:space="preserve"> </w:t>
      </w:r>
      <w:r w:rsidR="001F1B44" w:rsidRPr="00566BB9">
        <w:rPr>
          <w:color w:val="FF0000"/>
          <w:sz w:val="24"/>
          <w:szCs w:val="24"/>
        </w:rPr>
        <w:t xml:space="preserve">various DR options </w:t>
      </w:r>
      <w:r w:rsidR="00E91538">
        <w:rPr>
          <w:color w:val="FF0000"/>
          <w:sz w:val="24"/>
          <w:szCs w:val="24"/>
        </w:rPr>
        <w:t xml:space="preserve">along with associated costs.  </w:t>
      </w:r>
    </w:p>
    <w:p w:rsidR="00351553" w:rsidRPr="00566BB9" w:rsidRDefault="00351553" w:rsidP="00351553">
      <w:pPr>
        <w:pStyle w:val="ListParagraph"/>
        <w:rPr>
          <w:sz w:val="24"/>
          <w:szCs w:val="24"/>
        </w:rPr>
      </w:pPr>
    </w:p>
    <w:p w:rsidR="00351553" w:rsidRPr="00566BB9" w:rsidRDefault="00351553" w:rsidP="003515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Data Analytic/SECURE Performance Measures</w:t>
      </w:r>
    </w:p>
    <w:p w:rsidR="000E2934" w:rsidRPr="00566BB9" w:rsidRDefault="003E2420" w:rsidP="000E2934">
      <w:pPr>
        <w:pStyle w:val="ListParagraph"/>
        <w:numPr>
          <w:ilvl w:val="1"/>
          <w:numId w:val="1"/>
        </w:numPr>
        <w:rPr>
          <w:color w:val="FF0000"/>
          <w:sz w:val="24"/>
          <w:szCs w:val="24"/>
        </w:rPr>
      </w:pPr>
      <w:r w:rsidRPr="00566BB9">
        <w:rPr>
          <w:color w:val="FF0000"/>
          <w:sz w:val="24"/>
          <w:szCs w:val="24"/>
        </w:rPr>
        <w:t xml:space="preserve">Development staff recommends posting the </w:t>
      </w:r>
      <w:r w:rsidR="00452B12">
        <w:rPr>
          <w:color w:val="FF0000"/>
          <w:sz w:val="24"/>
          <w:szCs w:val="24"/>
        </w:rPr>
        <w:t xml:space="preserve">proposed </w:t>
      </w:r>
      <w:r w:rsidRPr="00566BB9">
        <w:rPr>
          <w:color w:val="FF0000"/>
          <w:sz w:val="24"/>
          <w:szCs w:val="24"/>
        </w:rPr>
        <w:t>data analytics on the Administration Section of the SECURE website</w:t>
      </w:r>
      <w:r w:rsidR="00452B12">
        <w:rPr>
          <w:color w:val="FF0000"/>
          <w:sz w:val="24"/>
          <w:szCs w:val="24"/>
        </w:rPr>
        <w:t>,</w:t>
      </w:r>
      <w:r w:rsidRPr="00566BB9">
        <w:rPr>
          <w:color w:val="FF0000"/>
          <w:sz w:val="24"/>
          <w:szCs w:val="24"/>
        </w:rPr>
        <w:t xml:space="preserve"> which make it easi</w:t>
      </w:r>
      <w:r w:rsidR="00452B12">
        <w:rPr>
          <w:color w:val="FF0000"/>
          <w:sz w:val="24"/>
          <w:szCs w:val="24"/>
        </w:rPr>
        <w:t>er to provide real-time data as well as</w:t>
      </w:r>
      <w:r w:rsidRPr="00566BB9">
        <w:rPr>
          <w:color w:val="FF0000"/>
          <w:sz w:val="24"/>
          <w:szCs w:val="24"/>
        </w:rPr>
        <w:t xml:space="preserve"> provide </w:t>
      </w:r>
      <w:r w:rsidR="00452B12">
        <w:rPr>
          <w:color w:val="FF0000"/>
          <w:sz w:val="24"/>
          <w:szCs w:val="24"/>
        </w:rPr>
        <w:t xml:space="preserve">needed </w:t>
      </w:r>
      <w:r w:rsidRPr="00566BB9">
        <w:rPr>
          <w:color w:val="FF0000"/>
          <w:sz w:val="24"/>
          <w:szCs w:val="24"/>
        </w:rPr>
        <w:t>security of the network. Owners concur.  The new data analytics will be posted when the latest SECURE update is approved.  No more direction from the owners on this item.</w:t>
      </w:r>
    </w:p>
    <w:p w:rsidR="003E2420" w:rsidRPr="00566BB9" w:rsidRDefault="003E2420" w:rsidP="009026C6">
      <w:pPr>
        <w:pStyle w:val="ListParagraph"/>
        <w:ind w:left="1155"/>
        <w:rPr>
          <w:sz w:val="24"/>
          <w:szCs w:val="24"/>
        </w:rPr>
      </w:pPr>
    </w:p>
    <w:p w:rsidR="00200AEB" w:rsidRPr="00566BB9" w:rsidRDefault="00200AEB" w:rsidP="00200A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LA County Maintenance Contract</w:t>
      </w:r>
    </w:p>
    <w:p w:rsidR="000E2934" w:rsidRPr="00566BB9" w:rsidRDefault="000E2934" w:rsidP="000E2934">
      <w:pPr>
        <w:pStyle w:val="ListParagraph"/>
        <w:numPr>
          <w:ilvl w:val="1"/>
          <w:numId w:val="1"/>
        </w:numPr>
        <w:rPr>
          <w:color w:val="FF0000"/>
          <w:sz w:val="24"/>
          <w:szCs w:val="24"/>
        </w:rPr>
      </w:pPr>
      <w:r w:rsidRPr="00566BB9">
        <w:rPr>
          <w:color w:val="FF0000"/>
          <w:sz w:val="24"/>
          <w:szCs w:val="24"/>
        </w:rPr>
        <w:t xml:space="preserve">The </w:t>
      </w:r>
      <w:r w:rsidR="00566BB9">
        <w:rPr>
          <w:color w:val="FF0000"/>
          <w:sz w:val="24"/>
          <w:szCs w:val="24"/>
        </w:rPr>
        <w:t xml:space="preserve">SECURE Maintenance </w:t>
      </w:r>
      <w:r w:rsidRPr="00566BB9">
        <w:rPr>
          <w:color w:val="FF0000"/>
          <w:sz w:val="24"/>
          <w:szCs w:val="24"/>
        </w:rPr>
        <w:t xml:space="preserve">contract has been reviewed by both LA and OC County </w:t>
      </w:r>
      <w:r w:rsidR="003E2420" w:rsidRPr="00566BB9">
        <w:rPr>
          <w:color w:val="FF0000"/>
          <w:sz w:val="24"/>
          <w:szCs w:val="24"/>
        </w:rPr>
        <w:t xml:space="preserve">Counsels, </w:t>
      </w:r>
      <w:r w:rsidRPr="00566BB9">
        <w:rPr>
          <w:color w:val="FF0000"/>
          <w:sz w:val="24"/>
          <w:szCs w:val="24"/>
        </w:rPr>
        <w:t>and both County Counsel</w:t>
      </w:r>
      <w:r w:rsidR="00566BB9">
        <w:rPr>
          <w:color w:val="FF0000"/>
          <w:sz w:val="24"/>
          <w:szCs w:val="24"/>
        </w:rPr>
        <w:t>s</w:t>
      </w:r>
      <w:r w:rsidRPr="00566BB9">
        <w:rPr>
          <w:color w:val="FF0000"/>
          <w:sz w:val="24"/>
          <w:szCs w:val="24"/>
        </w:rPr>
        <w:t xml:space="preserve"> agree with the language</w:t>
      </w:r>
      <w:r w:rsidR="003E2420" w:rsidRPr="00566BB9">
        <w:rPr>
          <w:color w:val="FF0000"/>
          <w:sz w:val="24"/>
          <w:szCs w:val="24"/>
        </w:rPr>
        <w:t xml:space="preserve">.  Orange County </w:t>
      </w:r>
      <w:proofErr w:type="gramStart"/>
      <w:r w:rsidR="003E2420" w:rsidRPr="00566BB9">
        <w:rPr>
          <w:color w:val="FF0000"/>
          <w:sz w:val="24"/>
          <w:szCs w:val="24"/>
        </w:rPr>
        <w:t>will</w:t>
      </w:r>
      <w:proofErr w:type="gramEnd"/>
      <w:r w:rsidR="003E2420" w:rsidRPr="00566BB9">
        <w:rPr>
          <w:color w:val="FF0000"/>
          <w:sz w:val="24"/>
          <w:szCs w:val="24"/>
        </w:rPr>
        <w:t xml:space="preserve"> </w:t>
      </w:r>
      <w:proofErr w:type="spellStart"/>
      <w:r w:rsidR="003E2420" w:rsidRPr="00566BB9">
        <w:rPr>
          <w:color w:val="FF0000"/>
          <w:sz w:val="24"/>
          <w:szCs w:val="24"/>
        </w:rPr>
        <w:t>agendize</w:t>
      </w:r>
      <w:proofErr w:type="spellEnd"/>
      <w:r w:rsidR="003E2420" w:rsidRPr="00566BB9">
        <w:rPr>
          <w:color w:val="FF0000"/>
          <w:sz w:val="24"/>
          <w:szCs w:val="24"/>
        </w:rPr>
        <w:t xml:space="preserve"> the contract for the next available BOS meeting.  </w:t>
      </w:r>
    </w:p>
    <w:p w:rsidR="008F4E09" w:rsidRPr="00566BB9" w:rsidRDefault="008F4E09" w:rsidP="008F4E09">
      <w:pPr>
        <w:pStyle w:val="ListParagraph"/>
        <w:rPr>
          <w:sz w:val="24"/>
          <w:szCs w:val="24"/>
        </w:rPr>
      </w:pPr>
    </w:p>
    <w:p w:rsidR="00EE5ACF" w:rsidRPr="00566BB9" w:rsidRDefault="009026C6" w:rsidP="00204C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SECURE Partners Proposed Pricing Options</w:t>
      </w:r>
    </w:p>
    <w:p w:rsidR="00770E47" w:rsidRPr="00770E47" w:rsidRDefault="000E2934" w:rsidP="003E24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6BB9">
        <w:rPr>
          <w:color w:val="FF0000"/>
          <w:sz w:val="24"/>
          <w:szCs w:val="24"/>
        </w:rPr>
        <w:lastRenderedPageBreak/>
        <w:t xml:space="preserve">Owners </w:t>
      </w:r>
      <w:r w:rsidR="00770E47">
        <w:rPr>
          <w:color w:val="FF0000"/>
          <w:sz w:val="24"/>
          <w:szCs w:val="24"/>
        </w:rPr>
        <w:t xml:space="preserve">discussed charging Partner Counties based on their total number of annual recorded documents for the previous calendar year.  </w:t>
      </w:r>
    </w:p>
    <w:p w:rsidR="004E112E" w:rsidRPr="00452B12" w:rsidRDefault="00770E47" w:rsidP="003E242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Owners directed staff to prepare a table for the next owners meeting showing the total annual recordings of each partner county as well as the expiration dates of their partner agreements. </w:t>
      </w:r>
    </w:p>
    <w:p w:rsidR="00452B12" w:rsidRPr="00566BB9" w:rsidRDefault="00452B12" w:rsidP="00452B12">
      <w:pPr>
        <w:pStyle w:val="ListParagraph"/>
        <w:ind w:left="1170"/>
        <w:rPr>
          <w:sz w:val="24"/>
          <w:szCs w:val="24"/>
        </w:rPr>
      </w:pPr>
    </w:p>
    <w:p w:rsidR="004E112E" w:rsidRPr="00566BB9" w:rsidRDefault="004E112E" w:rsidP="00204C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SECURE Budget</w:t>
      </w:r>
    </w:p>
    <w:p w:rsidR="000E2934" w:rsidRPr="00566BB9" w:rsidRDefault="003E2420" w:rsidP="000E2934">
      <w:pPr>
        <w:pStyle w:val="ListParagraph"/>
        <w:numPr>
          <w:ilvl w:val="1"/>
          <w:numId w:val="1"/>
        </w:numPr>
        <w:rPr>
          <w:color w:val="FF0000"/>
          <w:sz w:val="24"/>
          <w:szCs w:val="24"/>
        </w:rPr>
      </w:pPr>
      <w:r w:rsidRPr="00566BB9">
        <w:rPr>
          <w:color w:val="FF0000"/>
          <w:sz w:val="24"/>
          <w:szCs w:val="24"/>
        </w:rPr>
        <w:t xml:space="preserve">OC provided </w:t>
      </w:r>
      <w:r w:rsidR="00452B12">
        <w:rPr>
          <w:color w:val="FF0000"/>
          <w:sz w:val="24"/>
          <w:szCs w:val="24"/>
        </w:rPr>
        <w:t xml:space="preserve">a </w:t>
      </w:r>
      <w:r w:rsidRPr="00566BB9">
        <w:rPr>
          <w:color w:val="FF0000"/>
          <w:sz w:val="24"/>
          <w:szCs w:val="24"/>
        </w:rPr>
        <w:t>financial h</w:t>
      </w:r>
      <w:r w:rsidR="000E2934" w:rsidRPr="00566BB9">
        <w:rPr>
          <w:color w:val="FF0000"/>
          <w:sz w:val="24"/>
          <w:szCs w:val="24"/>
        </w:rPr>
        <w:t xml:space="preserve">andout </w:t>
      </w:r>
      <w:r w:rsidRPr="00566BB9">
        <w:rPr>
          <w:color w:val="FF0000"/>
          <w:sz w:val="24"/>
          <w:szCs w:val="24"/>
        </w:rPr>
        <w:t xml:space="preserve">containing </w:t>
      </w:r>
      <w:r w:rsidR="00452B12">
        <w:rPr>
          <w:color w:val="FF0000"/>
          <w:sz w:val="24"/>
          <w:szCs w:val="24"/>
        </w:rPr>
        <w:t>current years SECURE costs and year-end projections</w:t>
      </w:r>
      <w:r w:rsidRPr="00566BB9">
        <w:rPr>
          <w:color w:val="FF0000"/>
          <w:sz w:val="24"/>
          <w:szCs w:val="24"/>
        </w:rPr>
        <w:t>.</w:t>
      </w:r>
      <w:r w:rsidR="00770E47">
        <w:rPr>
          <w:color w:val="FF0000"/>
          <w:sz w:val="24"/>
          <w:szCs w:val="24"/>
        </w:rPr>
        <w:t xml:space="preserve"> No </w:t>
      </w:r>
      <w:r w:rsidR="00452B12">
        <w:rPr>
          <w:color w:val="FF0000"/>
          <w:sz w:val="24"/>
          <w:szCs w:val="24"/>
        </w:rPr>
        <w:t xml:space="preserve">additional </w:t>
      </w:r>
      <w:r w:rsidR="00770E47">
        <w:rPr>
          <w:color w:val="FF0000"/>
          <w:sz w:val="24"/>
          <w:szCs w:val="24"/>
        </w:rPr>
        <w:t xml:space="preserve">direction </w:t>
      </w:r>
      <w:r w:rsidR="00452B12">
        <w:rPr>
          <w:color w:val="FF0000"/>
          <w:sz w:val="24"/>
          <w:szCs w:val="24"/>
        </w:rPr>
        <w:t xml:space="preserve">from Owners </w:t>
      </w:r>
      <w:r w:rsidR="00770E47">
        <w:rPr>
          <w:color w:val="FF0000"/>
          <w:sz w:val="24"/>
          <w:szCs w:val="24"/>
        </w:rPr>
        <w:t>on this item.</w:t>
      </w:r>
    </w:p>
    <w:p w:rsidR="004E112E" w:rsidRPr="00566BB9" w:rsidRDefault="004E112E" w:rsidP="004E112E">
      <w:pPr>
        <w:pStyle w:val="ListParagraph"/>
        <w:rPr>
          <w:sz w:val="24"/>
          <w:szCs w:val="24"/>
        </w:rPr>
      </w:pPr>
    </w:p>
    <w:p w:rsidR="004E112E" w:rsidRDefault="004E112E" w:rsidP="00204C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Miscellaneous</w:t>
      </w:r>
    </w:p>
    <w:p w:rsidR="00452B12" w:rsidRPr="00452B12" w:rsidRDefault="00452B12" w:rsidP="00452B12">
      <w:pPr>
        <w:pStyle w:val="ListParagraph"/>
        <w:numPr>
          <w:ilvl w:val="1"/>
          <w:numId w:val="1"/>
        </w:numPr>
        <w:rPr>
          <w:color w:val="FF0000"/>
          <w:sz w:val="24"/>
          <w:szCs w:val="24"/>
        </w:rPr>
      </w:pPr>
      <w:r w:rsidRPr="00452B12">
        <w:rPr>
          <w:color w:val="FF0000"/>
          <w:sz w:val="24"/>
          <w:szCs w:val="24"/>
        </w:rPr>
        <w:t>No additional items</w:t>
      </w:r>
    </w:p>
    <w:p w:rsidR="00204C0D" w:rsidRPr="00566BB9" w:rsidRDefault="00204C0D" w:rsidP="00204C0D">
      <w:pPr>
        <w:pStyle w:val="ListParagraph"/>
        <w:rPr>
          <w:sz w:val="24"/>
          <w:szCs w:val="24"/>
        </w:rPr>
      </w:pPr>
    </w:p>
    <w:p w:rsidR="00EE5ACF" w:rsidRDefault="00756E8C" w:rsidP="00EE5A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BB9">
        <w:rPr>
          <w:sz w:val="24"/>
          <w:szCs w:val="24"/>
        </w:rPr>
        <w:t>Next SECURE Owners Meeting</w:t>
      </w:r>
    </w:p>
    <w:p w:rsidR="00452B12" w:rsidRPr="00452B12" w:rsidRDefault="00452B12" w:rsidP="00452B12">
      <w:pPr>
        <w:pStyle w:val="ListParagraph"/>
        <w:numPr>
          <w:ilvl w:val="1"/>
          <w:numId w:val="1"/>
        </w:numPr>
        <w:rPr>
          <w:color w:val="FF0000"/>
          <w:sz w:val="24"/>
          <w:szCs w:val="24"/>
        </w:rPr>
      </w:pPr>
      <w:r w:rsidRPr="00452B12">
        <w:rPr>
          <w:color w:val="FF0000"/>
          <w:sz w:val="24"/>
          <w:szCs w:val="24"/>
        </w:rPr>
        <w:t>LA to coordinate next owners meeting in conjunction with the CACEO Conference in July at Lake Tahoe</w:t>
      </w:r>
      <w:r>
        <w:rPr>
          <w:color w:val="FF0000"/>
          <w:sz w:val="24"/>
          <w:szCs w:val="24"/>
        </w:rPr>
        <w:t>.</w:t>
      </w:r>
    </w:p>
    <w:p w:rsidR="00EE5ACF" w:rsidRDefault="00EE5ACF">
      <w:pPr>
        <w:rPr>
          <w:sz w:val="32"/>
          <w:szCs w:val="32"/>
        </w:rPr>
      </w:pPr>
    </w:p>
    <w:p w:rsidR="00EE5ACF" w:rsidRDefault="00EE5ACF">
      <w:pPr>
        <w:rPr>
          <w:sz w:val="32"/>
          <w:szCs w:val="32"/>
        </w:rPr>
      </w:pPr>
    </w:p>
    <w:p w:rsidR="00EE5ACF" w:rsidRPr="00EE5ACF" w:rsidRDefault="00EE5ACF">
      <w:pPr>
        <w:rPr>
          <w:sz w:val="32"/>
          <w:szCs w:val="32"/>
        </w:rPr>
      </w:pPr>
    </w:p>
    <w:sectPr w:rsidR="00EE5ACF" w:rsidRPr="00EE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34" w:rsidRDefault="00F84F34" w:rsidP="00685264">
      <w:pPr>
        <w:spacing w:after="0" w:line="240" w:lineRule="auto"/>
      </w:pPr>
      <w:r>
        <w:separator/>
      </w:r>
    </w:p>
  </w:endnote>
  <w:endnote w:type="continuationSeparator" w:id="0">
    <w:p w:rsidR="00F84F34" w:rsidRDefault="00F84F34" w:rsidP="0068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34" w:rsidRDefault="00F84F34" w:rsidP="00685264">
      <w:pPr>
        <w:spacing w:after="0" w:line="240" w:lineRule="auto"/>
      </w:pPr>
      <w:r>
        <w:separator/>
      </w:r>
    </w:p>
  </w:footnote>
  <w:footnote w:type="continuationSeparator" w:id="0">
    <w:p w:rsidR="00F84F34" w:rsidRDefault="00F84F34" w:rsidP="0068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90D"/>
    <w:multiLevelType w:val="hybridMultilevel"/>
    <w:tmpl w:val="40E03016"/>
    <w:lvl w:ilvl="0" w:tplc="5518071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F"/>
    <w:rsid w:val="0001771B"/>
    <w:rsid w:val="00031127"/>
    <w:rsid w:val="000E2934"/>
    <w:rsid w:val="000E732A"/>
    <w:rsid w:val="001301E0"/>
    <w:rsid w:val="00184E60"/>
    <w:rsid w:val="001F1B44"/>
    <w:rsid w:val="00200AEB"/>
    <w:rsid w:val="00204C0D"/>
    <w:rsid w:val="00284837"/>
    <w:rsid w:val="00351553"/>
    <w:rsid w:val="003612B9"/>
    <w:rsid w:val="003637A8"/>
    <w:rsid w:val="003A5E53"/>
    <w:rsid w:val="003E2420"/>
    <w:rsid w:val="00452B12"/>
    <w:rsid w:val="004D764E"/>
    <w:rsid w:val="004E112E"/>
    <w:rsid w:val="00566BB9"/>
    <w:rsid w:val="005C23AF"/>
    <w:rsid w:val="00685264"/>
    <w:rsid w:val="00756E8C"/>
    <w:rsid w:val="00767DDF"/>
    <w:rsid w:val="00770E47"/>
    <w:rsid w:val="00776BEC"/>
    <w:rsid w:val="007A157F"/>
    <w:rsid w:val="008235F5"/>
    <w:rsid w:val="008F4E09"/>
    <w:rsid w:val="009026C6"/>
    <w:rsid w:val="009B08F6"/>
    <w:rsid w:val="00A7403E"/>
    <w:rsid w:val="00AD4A50"/>
    <w:rsid w:val="00C61EEF"/>
    <w:rsid w:val="00D64BB1"/>
    <w:rsid w:val="00E91538"/>
    <w:rsid w:val="00EE5ACF"/>
    <w:rsid w:val="00F84F34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64"/>
  </w:style>
  <w:style w:type="paragraph" w:styleId="Footer">
    <w:name w:val="footer"/>
    <w:basedOn w:val="Normal"/>
    <w:link w:val="Foot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64"/>
  </w:style>
  <w:style w:type="paragraph" w:styleId="Footer">
    <w:name w:val="footer"/>
    <w:basedOn w:val="Normal"/>
    <w:link w:val="FooterChar"/>
    <w:uiPriority w:val="99"/>
    <w:unhideWhenUsed/>
    <w:rsid w:val="0068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Ohanesian, Dana</dc:creator>
  <cp:lastModifiedBy>coplandp</cp:lastModifiedBy>
  <cp:revision>2</cp:revision>
  <cp:lastPrinted>2017-04-04T23:32:00Z</cp:lastPrinted>
  <dcterms:created xsi:type="dcterms:W3CDTF">2017-05-02T22:45:00Z</dcterms:created>
  <dcterms:modified xsi:type="dcterms:W3CDTF">2017-05-02T22:45:00Z</dcterms:modified>
</cp:coreProperties>
</file>